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0" w:rsidRPr="000C701D" w:rsidRDefault="00D0292E" w:rsidP="00355112">
      <w:pPr>
        <w:spacing w:after="0" w:line="240" w:lineRule="auto"/>
        <w:jc w:val="center"/>
        <w:rPr>
          <w:rFonts w:ascii="Arial" w:hAnsi="Arial" w:cs="Arial"/>
        </w:rPr>
      </w:pPr>
      <w:r w:rsidRPr="000C701D">
        <w:rPr>
          <w:rFonts w:ascii="Arial" w:hAnsi="Arial" w:cs="Arial"/>
          <w:noProof/>
        </w:rPr>
        <w:drawing>
          <wp:inline distT="0" distB="0" distL="0" distR="0" wp14:anchorId="2F753378" wp14:editId="3E445098">
            <wp:extent cx="4146833" cy="599893"/>
            <wp:effectExtent l="0" t="0" r="6350" b="0"/>
            <wp:docPr id="2" name="Picture 2" descr="CM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E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60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76" w:rsidRPr="008F7B5C" w:rsidRDefault="00DB2376" w:rsidP="00355112">
      <w:pPr>
        <w:pStyle w:val="Heading3"/>
        <w:spacing w:line="240" w:lineRule="auto"/>
        <w:rPr>
          <w:rFonts w:ascii="Arial" w:hAnsi="Arial" w:cs="Arial"/>
          <w:color w:val="000080"/>
          <w:sz w:val="14"/>
          <w:szCs w:val="14"/>
        </w:rPr>
      </w:pPr>
    </w:p>
    <w:p w:rsidR="00E67FC0" w:rsidRPr="00DD46EB" w:rsidRDefault="00D0292E" w:rsidP="00355112">
      <w:pPr>
        <w:pStyle w:val="Heading3"/>
        <w:spacing w:line="240" w:lineRule="auto"/>
        <w:rPr>
          <w:rFonts w:ascii="Arial Black" w:hAnsi="Arial Black" w:cs="Arial"/>
          <w:sz w:val="28"/>
          <w:szCs w:val="28"/>
        </w:rPr>
      </w:pPr>
      <w:r w:rsidRPr="00DD46EB">
        <w:rPr>
          <w:rFonts w:ascii="Arial Black" w:hAnsi="Arial Black" w:cs="Arial"/>
          <w:color w:val="000080"/>
          <w:sz w:val="28"/>
          <w:szCs w:val="28"/>
        </w:rPr>
        <w:t>ACTIVITY INFORMATION SHEET FOR REGULARLY SCHEDULED SERIES (RSS</w:t>
      </w:r>
      <w:r w:rsidRPr="00DD46EB">
        <w:rPr>
          <w:rFonts w:ascii="Arial Black" w:hAnsi="Arial Black" w:cs="Arial"/>
          <w:sz w:val="28"/>
          <w:szCs w:val="28"/>
        </w:rPr>
        <w:t>)</w:t>
      </w:r>
    </w:p>
    <w:p w:rsidR="00DD46EB" w:rsidRPr="00DD46EB" w:rsidRDefault="00DD46EB" w:rsidP="00DD46EB">
      <w:pPr>
        <w:jc w:val="center"/>
        <w:rPr>
          <w:rFonts w:ascii="Arial Black" w:hAnsi="Arial Black"/>
          <w:b/>
          <w:color w:val="1F497D" w:themeColor="text2"/>
          <w:sz w:val="28"/>
          <w:szCs w:val="28"/>
        </w:rPr>
      </w:pPr>
      <w:r w:rsidRPr="00DD46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DD7E" wp14:editId="37AFEE49">
                <wp:simplePos x="0" y="0"/>
                <wp:positionH relativeFrom="column">
                  <wp:posOffset>5335732</wp:posOffset>
                </wp:positionH>
                <wp:positionV relativeFrom="paragraph">
                  <wp:posOffset>295448</wp:posOffset>
                </wp:positionV>
                <wp:extent cx="3788410" cy="1970117"/>
                <wp:effectExtent l="19050" t="19050" r="2159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1970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C0" w:rsidRPr="00151111" w:rsidRDefault="00E67FC0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Course Director’s/Moderator’s Disclosures:</w:t>
                            </w:r>
                            <w:r w:rsid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51111">
                              <w:rPr>
                                <w:rFonts w:ascii="Times New Roman" w:hAnsi="Times New Roman"/>
                                <w:bCs/>
                              </w:rPr>
                              <w:t>_____________</w:t>
                            </w: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Cs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E67FC0" w:rsidRPr="00151111" w:rsidRDefault="00E67FC0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highlight w:val="yellow"/>
                              </w:rPr>
                              <w:t>Presenter’s Disclosures:</w:t>
                            </w: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151111" w:rsidRPr="0015111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______________________________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5111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___________________________________________________</w:t>
                            </w:r>
                          </w:p>
                          <w:p w:rsid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</w:t>
                            </w:r>
                          </w:p>
                          <w:p w:rsidR="00151111" w:rsidRPr="00151111" w:rsidRDefault="00151111" w:rsidP="0015111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0.15pt;margin-top:23.25pt;width:298.3pt;height:1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" strokecolor="red" strokeweight="2.25pt">
                <v:textbox>
                  <w:txbxContent>
                    <w:p w:rsidR="00E67FC0" w:rsidRPr="00151111" w:rsidRDefault="00E67FC0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Course Director’s/Moderator’s Disclosures:</w:t>
                      </w:r>
                      <w:r w:rsid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51111">
                        <w:rPr>
                          <w:rFonts w:ascii="Times New Roman" w:hAnsi="Times New Roman"/>
                          <w:bCs/>
                        </w:rPr>
                        <w:t>_____________</w:t>
                      </w: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    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Cs/>
                        </w:rPr>
                        <w:t>______________________________________________________________________________________________________</w:t>
                      </w:r>
                    </w:p>
                    <w:p w:rsidR="00E67FC0" w:rsidRPr="00151111" w:rsidRDefault="00E67FC0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  <w:highlight w:val="yellow"/>
                        </w:rPr>
                        <w:t>Presenter’s Disclosures:</w:t>
                      </w:r>
                      <w:r w:rsidRPr="00151111">
                        <w:rPr>
                          <w:rFonts w:ascii="Times New Roman" w:hAnsi="Times New Roman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151111" w:rsidRPr="00151111">
                        <w:rPr>
                          <w:rFonts w:ascii="Times New Roman" w:hAnsi="Times New Roman"/>
                          <w:b/>
                          <w:bCs/>
                        </w:rPr>
                        <w:t>______________________________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51111">
                        <w:rPr>
                          <w:rFonts w:ascii="Times New Roman" w:hAnsi="Times New Roman"/>
                          <w:b/>
                          <w:bCs/>
                        </w:rPr>
                        <w:t>___________________________________________________</w:t>
                      </w:r>
                    </w:p>
                    <w:p w:rsid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</w:t>
                      </w:r>
                    </w:p>
                    <w:p w:rsidR="00151111" w:rsidRPr="00151111" w:rsidRDefault="00151111" w:rsidP="00151111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6EB">
        <w:rPr>
          <w:rFonts w:ascii="Arial Black" w:hAnsi="Arial Black"/>
          <w:b/>
          <w:color w:val="1F497D" w:themeColor="text2"/>
          <w:sz w:val="28"/>
          <w:szCs w:val="28"/>
        </w:rPr>
        <w:t>ELECTRONIC EDUCATION DOCUMENTATION SYSTEMS (eeds)</w:t>
      </w:r>
    </w:p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5670"/>
      </w:tblGrid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Activity Title</w:t>
            </w:r>
            <w:r w:rsidRPr="00DD46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67FC0" w:rsidRPr="00DD46EB" w:rsidRDefault="00F029AF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N/A</w:t>
            </w:r>
            <w:bookmarkStart w:id="0" w:name="_GoBack"/>
            <w:bookmarkEnd w:id="0"/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bCs/>
                <w:sz w:val="22"/>
                <w:szCs w:val="22"/>
              </w:rPr>
              <w:t>This activity is made possible in part by an educational grant from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Date: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Presenter</w:t>
            </w:r>
            <w:r w:rsidRPr="00DD46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Title: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FC0" w:rsidRPr="00DD46EB" w:rsidRDefault="005D37F5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46EB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F9C9A4" wp14:editId="58B94935">
                      <wp:simplePos x="0" y="0"/>
                      <wp:positionH relativeFrom="column">
                        <wp:posOffset>3847465</wp:posOffset>
                      </wp:positionH>
                      <wp:positionV relativeFrom="paragraph">
                        <wp:posOffset>-6985</wp:posOffset>
                      </wp:positionV>
                      <wp:extent cx="3584575" cy="377190"/>
                      <wp:effectExtent l="0" t="0" r="15875" b="228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43600" y="3037840"/>
                                <a:ext cx="3584575" cy="3771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FC0" w:rsidRPr="00DB2376" w:rsidRDefault="00E67FC0" w:rsidP="00DB23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B2376">
                                    <w:rPr>
                                      <w:rFonts w:ascii="Times New Roman" w:hAnsi="Times New Roman"/>
                                      <w:b/>
                                      <w:sz w:val="14"/>
                                      <w:szCs w:val="14"/>
                                    </w:rPr>
                                    <w:t>The staff of CCME of Albert Einstein College of Medicine has no conflicts of interest with commercial interests related directly or indirectly to this educational activity.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2" o:spid="_x0000_s1027" style="position:absolute;margin-left:302.95pt;margin-top:-.55pt;width:282.25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" fillcolor="#e5b8b7 [1301]" strokecolor="red" strokeweight="2pt">
                      <v:textbox>
                        <w:txbxContent>
                          <w:p w:rsidR="00E67FC0" w:rsidRPr="00DB2376" w:rsidRDefault="00E67FC0" w:rsidP="00DB23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DB2376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The staff of CCME of Albert Einstein College of Medicine has no conflicts of interest with commercial interests related directly or indirectly to this educational activity.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67FC0" w:rsidRPr="000C701D" w:rsidTr="005D37F5">
        <w:trPr>
          <w:trHeight w:val="288"/>
        </w:trPr>
        <w:tc>
          <w:tcPr>
            <w:tcW w:w="2538" w:type="dxa"/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D46E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Location: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2" w:space="0" w:color="000000" w:themeColor="text1"/>
            </w:tcBorders>
            <w:vAlign w:val="bottom"/>
          </w:tcPr>
          <w:p w:rsidR="00E67FC0" w:rsidRPr="00DD46EB" w:rsidRDefault="00E67FC0" w:rsidP="00355112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7FC0" w:rsidRDefault="00E67FC0" w:rsidP="00355112">
      <w:pPr>
        <w:pStyle w:val="Heading2"/>
        <w:spacing w:before="0" w:line="240" w:lineRule="auto"/>
        <w:rPr>
          <w:sz w:val="8"/>
          <w:szCs w:val="8"/>
          <w:highlight w:val="yellow"/>
        </w:rPr>
      </w:pPr>
    </w:p>
    <w:p w:rsidR="00DD46EB" w:rsidRDefault="00DD46EB" w:rsidP="00355112">
      <w:pPr>
        <w:rPr>
          <w:sz w:val="4"/>
          <w:szCs w:val="4"/>
          <w:highlight w:val="yellow"/>
        </w:rPr>
      </w:pPr>
    </w:p>
    <w:tbl>
      <w:tblPr>
        <w:tblStyle w:val="TableGrid"/>
        <w:tblpPr w:leftFromText="180" w:rightFromText="180" w:vertAnchor="text" w:horzAnchor="margin" w:tblpY="157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7200"/>
      </w:tblGrid>
      <w:tr w:rsidR="00DD46EB" w:rsidTr="00DD46EB">
        <w:tc>
          <w:tcPr>
            <w:tcW w:w="7398" w:type="dxa"/>
            <w:tcBorders>
              <w:bottom w:val="single" w:sz="2" w:space="0" w:color="000000" w:themeColor="text1"/>
            </w:tcBorders>
            <w:vAlign w:val="bottom"/>
          </w:tcPr>
          <w:p w:rsidR="00DD46EB" w:rsidRPr="00DB2376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Registration Instructions 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for ‘</w:t>
            </w:r>
            <w:r w:rsidRPr="008F7B5C">
              <w:rPr>
                <w:rFonts w:ascii="Arial" w:hAnsi="Arial" w:cs="Arial"/>
                <w:b/>
                <w:bCs/>
                <w:i/>
                <w:color w:val="000080"/>
                <w:sz w:val="20"/>
              </w:rPr>
              <w:t>eeds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’</w:t>
            </w:r>
          </w:p>
        </w:tc>
        <w:tc>
          <w:tcPr>
            <w:tcW w:w="7200" w:type="dxa"/>
            <w:tcBorders>
              <w:bottom w:val="single" w:sz="2" w:space="0" w:color="000000" w:themeColor="text1"/>
            </w:tcBorders>
            <w:vAlign w:val="bottom"/>
          </w:tcPr>
          <w:p w:rsidR="00DD46EB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Registration Instructions for </w:t>
            </w:r>
          </w:p>
          <w:p w:rsidR="00DD46EB" w:rsidRPr="00DB2376" w:rsidRDefault="00DD46EB" w:rsidP="00DD46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DB2376">
              <w:rPr>
                <w:rFonts w:ascii="Arial" w:hAnsi="Arial" w:cs="Arial"/>
                <w:b/>
                <w:bCs/>
                <w:color w:val="000080"/>
                <w:sz w:val="20"/>
              </w:rPr>
              <w:t>Weekly Attendance/Evaluation Form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 xml:space="preserve"> for ‘</w:t>
            </w:r>
            <w:r w:rsidRPr="008F7B5C">
              <w:rPr>
                <w:rFonts w:ascii="Arial" w:hAnsi="Arial" w:cs="Arial"/>
                <w:b/>
                <w:bCs/>
                <w:i/>
                <w:color w:val="000080"/>
                <w:sz w:val="20"/>
              </w:rPr>
              <w:t>eeds</w:t>
            </w:r>
            <w:r>
              <w:rPr>
                <w:rFonts w:ascii="Arial" w:hAnsi="Arial" w:cs="Arial"/>
                <w:b/>
                <w:bCs/>
                <w:color w:val="000080"/>
                <w:sz w:val="20"/>
              </w:rPr>
              <w:t>’</w:t>
            </w:r>
          </w:p>
        </w:tc>
      </w:tr>
      <w:tr w:rsidR="00DD46EB" w:rsidTr="00DD46EB">
        <w:tc>
          <w:tcPr>
            <w:tcW w:w="73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46EB" w:rsidRPr="00215021" w:rsidRDefault="00DD46EB" w:rsidP="00DD46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Computer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Visit </w:t>
            </w:r>
            <w:hyperlink r:id="rId7" w:history="1">
              <w:r w:rsidRPr="00215021">
                <w:rPr>
                  <w:rStyle w:val="Hyperlink"/>
                  <w:rFonts w:ascii="Arial" w:hAnsi="Arial" w:cs="Arial"/>
                  <w:sz w:val="16"/>
                  <w:szCs w:val="16"/>
                </w:rPr>
                <w:t>www.eeds.com</w:t>
              </w:r>
            </w:hyperlink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While on the ‘Healthcare Professionals’ section of the site (this is default) click on the ‘create a free account’ link from the end of the first paragraph underneath the banner.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Enter the requested information.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Within 24 hours (usually sooner) you will receive an E-mail at the E-mail address you register with that will let you know your account is ready.</w:t>
            </w:r>
          </w:p>
          <w:p w:rsidR="00DD46EB" w:rsidRPr="00215021" w:rsidRDefault="00DD46EB" w:rsidP="00DD46EB">
            <w:pPr>
              <w:pStyle w:val="ListParagraph"/>
              <w:ind w:left="432"/>
              <w:rPr>
                <w:rFonts w:ascii="Arial" w:hAnsi="Arial" w:cs="Arial"/>
                <w:sz w:val="16"/>
                <w:szCs w:val="16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Smart Phone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Go to App Store (iPhone) or Play Store (Android)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Search for ‘eeds mobile?’ and download App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Go to “NEW TO EEDS?” and ‘Sign-up for an eeds Account’</w:t>
            </w:r>
          </w:p>
          <w:p w:rsidR="00DD46EB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Input your demographics and click ‘Create Account’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You’ll get an email when it’s ready</w:t>
            </w:r>
            <w:r w:rsidRPr="00215021">
              <w:rPr>
                <w:bCs/>
                <w:sz w:val="16"/>
                <w:szCs w:val="16"/>
              </w:rPr>
              <w:t xml:space="preserve"> </w:t>
            </w:r>
          </w:p>
          <w:p w:rsidR="00DD46EB" w:rsidRDefault="00DD46EB" w:rsidP="00DD46EB">
            <w:pPr>
              <w:tabs>
                <w:tab w:val="left" w:pos="-1440"/>
              </w:tabs>
              <w:rPr>
                <w:bCs/>
                <w:sz w:val="16"/>
                <w:szCs w:val="16"/>
              </w:rPr>
            </w:pPr>
          </w:p>
          <w:p w:rsidR="00DC680E" w:rsidRPr="00544723" w:rsidRDefault="00DC680E" w:rsidP="00DC680E">
            <w:pPr>
              <w:rPr>
                <w:rFonts w:cs="Times New Roman"/>
                <w:sz w:val="15"/>
                <w:szCs w:val="15"/>
              </w:rPr>
            </w:pPr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This activity has been planned and implemented in accordance with the requirements and policies of the Accreditation Council for Continuing Medical Education (ACCME) through the joint </w:t>
            </w:r>
            <w:proofErr w:type="spellStart"/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>providership</w:t>
            </w:r>
            <w:proofErr w:type="spellEnd"/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 of Albert Einstein College of Medicine and </w:t>
            </w:r>
            <w:r w:rsidRPr="00D53BF5">
              <w:rPr>
                <w:rFonts w:cs="Times New Roman"/>
                <w:sz w:val="15"/>
                <w:szCs w:val="15"/>
                <w:shd w:val="clear" w:color="auto" w:fill="FFFFFF"/>
              </w:rPr>
              <w:t>St. Barnabas Hospital</w:t>
            </w:r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>.  Albert Einstein College of Medicine is acc</w:t>
            </w:r>
            <w:r>
              <w:rPr>
                <w:rFonts w:cs="Times New Roman"/>
                <w:sz w:val="15"/>
                <w:szCs w:val="15"/>
                <w:shd w:val="clear" w:color="auto" w:fill="FFFFFF"/>
              </w:rPr>
              <w:t xml:space="preserve">redited by the ACCME to provide </w:t>
            </w:r>
            <w:r w:rsidRPr="00544723">
              <w:rPr>
                <w:rFonts w:cs="Times New Roman"/>
                <w:sz w:val="15"/>
                <w:szCs w:val="15"/>
                <w:shd w:val="clear" w:color="auto" w:fill="FFFFFF"/>
              </w:rPr>
              <w:t>continuing medical education for physicians.</w:t>
            </w:r>
          </w:p>
          <w:p w:rsidR="00DD46EB" w:rsidRPr="00DB2376" w:rsidRDefault="00DD46EB" w:rsidP="00DD46EB">
            <w:pPr>
              <w:tabs>
                <w:tab w:val="left" w:pos="-1440"/>
              </w:tabs>
              <w:rPr>
                <w:bCs/>
                <w:sz w:val="15"/>
                <w:szCs w:val="15"/>
              </w:rPr>
            </w:pP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  <w:r w:rsidRPr="00DB2376">
              <w:rPr>
                <w:bCs/>
                <w:sz w:val="15"/>
                <w:szCs w:val="15"/>
              </w:rPr>
              <w:t>Albert Einstein College of Medicine is accredited by the Accreditation Council for Continuing Medical Education (ACCME) to provide continuing medical education for physicians.</w:t>
            </w:r>
            <w:r w:rsidRPr="000B04B4">
              <w:rPr>
                <w:rFonts w:ascii="Arial Black" w:hAnsi="Arial Black"/>
                <w:b/>
                <w:color w:val="CC0000"/>
                <w:szCs w:val="24"/>
              </w:rPr>
              <w:t xml:space="preserve"> </w:t>
            </w: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</w:p>
          <w:p w:rsidR="00DD46EB" w:rsidRPr="009A0894" w:rsidRDefault="0077016F" w:rsidP="00DD46EB">
            <w:pPr>
              <w:pStyle w:val="Level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PASS</w:t>
            </w:r>
            <w:r w:rsidR="00DD46EB" w:rsidRPr="009A0894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CODE for RSS Activity Event is:_________</w:t>
            </w:r>
          </w:p>
          <w:p w:rsidR="00DD46EB" w:rsidRPr="00DB2376" w:rsidRDefault="00DD46EB" w:rsidP="00DD46EB">
            <w:pPr>
              <w:pStyle w:val="Level1"/>
              <w:numPr>
                <w:ilvl w:val="0"/>
                <w:numId w:val="0"/>
              </w:numPr>
              <w:rPr>
                <w:rFonts w:ascii="Arial Narrow" w:hAnsi="Arial Narrow" w:cs="Arial"/>
                <w:b/>
                <w:color w:val="FF0000"/>
                <w:szCs w:val="24"/>
              </w:rPr>
            </w:pPr>
            <w:r w:rsidRPr="00DB2376">
              <w:rPr>
                <w:rFonts w:ascii="Arial Narrow" w:hAnsi="Arial Narrow" w:cs="Arial"/>
                <w:b/>
                <w:color w:val="FF0000"/>
                <w:szCs w:val="24"/>
              </w:rPr>
              <w:t xml:space="preserve">You have 24 hours to register and complete evaluation form for this </w:t>
            </w:r>
            <w:r>
              <w:rPr>
                <w:rFonts w:ascii="Arial Narrow" w:hAnsi="Arial Narrow" w:cs="Arial"/>
                <w:b/>
                <w:color w:val="FF0000"/>
                <w:szCs w:val="24"/>
              </w:rPr>
              <w:t>activity</w:t>
            </w:r>
            <w:r w:rsidRPr="00DB2376">
              <w:rPr>
                <w:rFonts w:ascii="Arial Narrow" w:hAnsi="Arial Narrow" w:cs="Arial"/>
                <w:b/>
                <w:color w:val="FF0000"/>
                <w:szCs w:val="24"/>
              </w:rPr>
              <w:t>!</w:t>
            </w:r>
          </w:p>
          <w:p w:rsidR="00DD46EB" w:rsidRDefault="00DD46EB" w:rsidP="00DD46EB">
            <w:pPr>
              <w:rPr>
                <w:rFonts w:ascii="Arial Black" w:hAnsi="Arial Black"/>
                <w:b/>
                <w:color w:val="CC0000"/>
                <w:szCs w:val="24"/>
              </w:rPr>
            </w:pPr>
          </w:p>
          <w:p w:rsidR="00DD46EB" w:rsidRPr="009A0894" w:rsidRDefault="00DD46EB" w:rsidP="00DD46EB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9A0894">
              <w:rPr>
                <w:rFonts w:ascii="Arial Black" w:eastAsia="Times New Roman" w:hAnsi="Arial Black" w:cs="Arial"/>
                <w:b/>
                <w:bCs/>
                <w:snapToGrid w:val="0"/>
                <w:color w:val="000080"/>
                <w:sz w:val="24"/>
                <w:szCs w:val="24"/>
              </w:rPr>
              <w:t>REMEMBER:  HANDWASHING SAVES LIVES</w:t>
            </w:r>
          </w:p>
        </w:tc>
        <w:tc>
          <w:tcPr>
            <w:tcW w:w="72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D46EB" w:rsidRPr="00215021" w:rsidRDefault="00DD46EB" w:rsidP="00DD46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Computer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Visit </w:t>
            </w:r>
            <w:hyperlink r:id="rId8" w:history="1">
              <w:r w:rsidRPr="00215021">
                <w:rPr>
                  <w:rStyle w:val="Hyperlink"/>
                  <w:rFonts w:ascii="Arial" w:hAnsi="Arial" w:cs="Arial"/>
                  <w:sz w:val="16"/>
                  <w:szCs w:val="16"/>
                </w:rPr>
                <w:t>www.eeds.com</w:t>
              </w:r>
            </w:hyperlink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Click the 'Log In' link located on the left side of the page.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Choose 'With my E-mail Address',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Type your E-mail Address,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Enter your password.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Choose ‘Sign-In to an Event’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Enter 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215021">
              <w:rPr>
                <w:rFonts w:ascii="Arial" w:hAnsi="Arial" w:cs="Arial"/>
                <w:sz w:val="16"/>
                <w:szCs w:val="16"/>
              </w:rPr>
              <w:t>ode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 will see ‘Are you sure you want to sign into this activity?’, select the ‘Sign-in’ 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Your Attendance for this </w:t>
            </w:r>
            <w:r w:rsidR="0077016F">
              <w:rPr>
                <w:rFonts w:ascii="Arial" w:hAnsi="Arial" w:cs="Arial"/>
                <w:sz w:val="16"/>
                <w:szCs w:val="16"/>
              </w:rPr>
              <w:t>a</w:t>
            </w:r>
            <w:r w:rsidRPr="00215021">
              <w:rPr>
                <w:rFonts w:ascii="Arial" w:hAnsi="Arial" w:cs="Arial"/>
                <w:sz w:val="16"/>
                <w:szCs w:val="16"/>
              </w:rPr>
              <w:t>ctivity has been recorded</w:t>
            </w:r>
          </w:p>
          <w:p w:rsidR="00DD46EB" w:rsidRPr="00DB2376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2376">
              <w:rPr>
                <w:rFonts w:ascii="Arial" w:hAnsi="Arial" w:cs="Arial"/>
                <w:color w:val="FF0000"/>
                <w:sz w:val="16"/>
                <w:szCs w:val="16"/>
              </w:rPr>
              <w:t>In order to receive credit you must complete the evaluation form by clicking on ‘Complete Course Evaluation’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You’ll see your email address – </w:t>
            </w:r>
            <w:r w:rsidRPr="00215021">
              <w:rPr>
                <w:rFonts w:ascii="Arial" w:hAnsi="Arial" w:cs="Arial"/>
                <w:i/>
                <w:sz w:val="16"/>
                <w:szCs w:val="16"/>
              </w:rPr>
              <w:t xml:space="preserve">this will only display the first time you complete an evaluation form </w:t>
            </w:r>
            <w:r w:rsidRPr="00215021">
              <w:rPr>
                <w:rFonts w:ascii="Arial" w:hAnsi="Arial" w:cs="Arial"/>
                <w:sz w:val="16"/>
                <w:szCs w:val="16"/>
              </w:rPr>
              <w:t>(click next on this page)</w:t>
            </w:r>
          </w:p>
          <w:p w:rsidR="00DD46EB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Complete evaluation form and submit survey</w:t>
            </w:r>
          </w:p>
          <w:p w:rsidR="00DD46EB" w:rsidRPr="00DB2376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2376">
              <w:rPr>
                <w:rFonts w:ascii="Arial" w:hAnsi="Arial" w:cs="Arial"/>
                <w:color w:val="FF0000"/>
                <w:sz w:val="16"/>
                <w:szCs w:val="16"/>
              </w:rPr>
              <w:t>You have 24 hours to register and complete evaluation form for this activity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 xml:space="preserve">Reenter the 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215021">
              <w:rPr>
                <w:rFonts w:ascii="Arial" w:hAnsi="Arial" w:cs="Arial"/>
                <w:sz w:val="16"/>
                <w:szCs w:val="16"/>
              </w:rPr>
              <w:t>ode, click 'Next'</w:t>
            </w:r>
          </w:p>
          <w:p w:rsidR="00DD46EB" w:rsidRPr="00215021" w:rsidRDefault="00DD46EB" w:rsidP="00DD46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15021">
              <w:rPr>
                <w:rFonts w:ascii="Arial" w:hAnsi="Arial" w:cs="Arial"/>
                <w:sz w:val="16"/>
                <w:szCs w:val="16"/>
              </w:rPr>
              <w:t>You can now view/download your certificate</w:t>
            </w:r>
          </w:p>
          <w:p w:rsidR="00DD46EB" w:rsidRPr="00215021" w:rsidRDefault="00DD46EB" w:rsidP="00DD46EB">
            <w:pPr>
              <w:rPr>
                <w:rFonts w:ascii="Arial" w:hAnsi="Arial" w:cs="Arial"/>
                <w:sz w:val="8"/>
                <w:szCs w:val="8"/>
              </w:rPr>
            </w:pPr>
          </w:p>
          <w:p w:rsidR="00DD46EB" w:rsidRPr="00DB2376" w:rsidRDefault="00DD46EB" w:rsidP="00DD46EB">
            <w:pPr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</w:pPr>
            <w:r w:rsidRPr="00DB2376">
              <w:rPr>
                <w:rFonts w:ascii="Arial" w:eastAsia="Times New Roman" w:hAnsi="Arial" w:cs="Arial"/>
                <w:b/>
                <w:bCs/>
                <w:snapToGrid w:val="0"/>
                <w:color w:val="000080"/>
                <w:sz w:val="16"/>
                <w:szCs w:val="16"/>
                <w:u w:val="single"/>
              </w:rPr>
              <w:t>Smart Phone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Go to eeds App on your smartphone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Select ‘Sign-in to Event’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Enter the 6 character ‘</w:t>
            </w:r>
            <w:r w:rsidR="0077016F">
              <w:rPr>
                <w:rFonts w:ascii="Arial" w:hAnsi="Arial" w:cs="Arial"/>
                <w:sz w:val="16"/>
                <w:szCs w:val="16"/>
              </w:rPr>
              <w:t>Passc</w:t>
            </w:r>
            <w:r w:rsidRPr="00811CFF">
              <w:rPr>
                <w:rFonts w:ascii="Arial" w:hAnsi="Arial" w:cs="Arial"/>
                <w:sz w:val="16"/>
                <w:szCs w:val="16"/>
              </w:rPr>
              <w:t>ode’ (hit next)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 will see ‘Are you sure you want to sign into this activity?’, select the ‘Sign-in’ </w:t>
            </w:r>
          </w:p>
          <w:p w:rsidR="00811CFF" w:rsidRPr="0077016F" w:rsidRDefault="00DD46EB" w:rsidP="0077016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Your Attendance for this </w:t>
            </w:r>
            <w:r w:rsidR="0077016F">
              <w:rPr>
                <w:rFonts w:ascii="Arial" w:hAnsi="Arial" w:cs="Arial"/>
                <w:sz w:val="16"/>
                <w:szCs w:val="16"/>
              </w:rPr>
              <w:t>a</w:t>
            </w:r>
            <w:r w:rsidRPr="0077016F">
              <w:rPr>
                <w:rFonts w:ascii="Arial" w:hAnsi="Arial" w:cs="Arial"/>
                <w:sz w:val="16"/>
                <w:szCs w:val="16"/>
              </w:rPr>
              <w:t>ctivity has been recorded</w:t>
            </w:r>
          </w:p>
          <w:p w:rsidR="00811CFF" w:rsidRP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color w:val="FF0000"/>
                <w:sz w:val="16"/>
                <w:szCs w:val="16"/>
              </w:rPr>
              <w:t>In order to receive credit you must complete the evaluation form by clicking on ‘Complete Course Evaluation’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 xml:space="preserve">You’ll see your email address – </w:t>
            </w:r>
            <w:r w:rsidRPr="00811CFF">
              <w:rPr>
                <w:rFonts w:ascii="Arial" w:hAnsi="Arial" w:cs="Arial"/>
                <w:i/>
                <w:sz w:val="16"/>
                <w:szCs w:val="16"/>
              </w:rPr>
              <w:t xml:space="preserve">this will only display the first time you complete an evaluation form </w:t>
            </w:r>
            <w:r w:rsidRPr="00811CFF">
              <w:rPr>
                <w:rFonts w:ascii="Arial" w:hAnsi="Arial" w:cs="Arial"/>
                <w:sz w:val="16"/>
                <w:szCs w:val="16"/>
              </w:rPr>
              <w:t>(click next on this page)</w:t>
            </w:r>
          </w:p>
          <w:p w:rsid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Complete evaluation form and submit survey</w:t>
            </w:r>
          </w:p>
          <w:p w:rsidR="00DD46EB" w:rsidRPr="00811CFF" w:rsidRDefault="00DD46EB" w:rsidP="00811CFF">
            <w:pPr>
              <w:pStyle w:val="ListParagraph"/>
              <w:numPr>
                <w:ilvl w:val="3"/>
                <w:numId w:val="5"/>
              </w:numPr>
              <w:ind w:left="702"/>
              <w:rPr>
                <w:rFonts w:ascii="Arial" w:hAnsi="Arial" w:cs="Arial"/>
                <w:sz w:val="16"/>
                <w:szCs w:val="16"/>
              </w:rPr>
            </w:pPr>
            <w:r w:rsidRPr="00811CFF">
              <w:rPr>
                <w:rFonts w:ascii="Arial" w:hAnsi="Arial" w:cs="Arial"/>
                <w:sz w:val="16"/>
                <w:szCs w:val="16"/>
              </w:rPr>
              <w:t>You can now view/download your certificate</w:t>
            </w:r>
          </w:p>
          <w:p w:rsidR="00DD46EB" w:rsidRPr="00215021" w:rsidRDefault="00DD46EB" w:rsidP="00DD46EB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C457D" w:rsidRPr="000C701D" w:rsidRDefault="006C457D" w:rsidP="003551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sectPr w:rsidR="006C457D" w:rsidRPr="000C701D" w:rsidSect="008F7B5C">
      <w:pgSz w:w="15840" w:h="12240" w:orient="landscape"/>
      <w:pgMar w:top="90" w:right="72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_ansi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5040" w:hanging="5040"/>
      </w:pPr>
      <w:rPr>
        <w:rFonts w:ascii="CG Times" w:hAnsi="CG Times"/>
        <w:sz w:val="2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5247397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45E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BF3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8107F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5D57"/>
    <w:multiLevelType w:val="hybridMultilevel"/>
    <w:tmpl w:val="9002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40E2F"/>
    <w:multiLevelType w:val="multilevel"/>
    <w:tmpl w:val="97BE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2E"/>
    <w:rsid w:val="000454B5"/>
    <w:rsid w:val="000B04B4"/>
    <w:rsid w:val="000C701D"/>
    <w:rsid w:val="000E258E"/>
    <w:rsid w:val="00151111"/>
    <w:rsid w:val="00215021"/>
    <w:rsid w:val="00250657"/>
    <w:rsid w:val="002E3E4E"/>
    <w:rsid w:val="00355112"/>
    <w:rsid w:val="003D0FC4"/>
    <w:rsid w:val="003E6676"/>
    <w:rsid w:val="00480045"/>
    <w:rsid w:val="004A5D67"/>
    <w:rsid w:val="00592570"/>
    <w:rsid w:val="005A4353"/>
    <w:rsid w:val="005D37F5"/>
    <w:rsid w:val="005E1D48"/>
    <w:rsid w:val="006C457D"/>
    <w:rsid w:val="00701EFC"/>
    <w:rsid w:val="00762655"/>
    <w:rsid w:val="0077016F"/>
    <w:rsid w:val="00811CFF"/>
    <w:rsid w:val="00844841"/>
    <w:rsid w:val="008569B7"/>
    <w:rsid w:val="008F7B5C"/>
    <w:rsid w:val="00907826"/>
    <w:rsid w:val="009A0894"/>
    <w:rsid w:val="00A700D5"/>
    <w:rsid w:val="00A74FA6"/>
    <w:rsid w:val="00A9010B"/>
    <w:rsid w:val="00B04AC1"/>
    <w:rsid w:val="00C15C7D"/>
    <w:rsid w:val="00C16EF1"/>
    <w:rsid w:val="00D0292E"/>
    <w:rsid w:val="00D53BF5"/>
    <w:rsid w:val="00DB2376"/>
    <w:rsid w:val="00DC680E"/>
    <w:rsid w:val="00DD46EB"/>
    <w:rsid w:val="00E62B5F"/>
    <w:rsid w:val="00E67FC0"/>
    <w:rsid w:val="00EF4F50"/>
    <w:rsid w:val="00F029AF"/>
    <w:rsid w:val="00F53C88"/>
    <w:rsid w:val="00F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292E"/>
    <w:pPr>
      <w:keepNext/>
      <w:widowControl w:val="0"/>
      <w:tabs>
        <w:tab w:val="center" w:pos="5660"/>
      </w:tabs>
      <w:spacing w:after="0" w:line="200" w:lineRule="auto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0292E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B0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04B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Level1">
    <w:name w:val="Level 1"/>
    <w:basedOn w:val="Normal"/>
    <w:rsid w:val="000B04B4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r_ansi" w:eastAsia="Times New Roman" w:hAnsi="r_ans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0B04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r_ansi" w:eastAsia="Times New Roman" w:hAnsi="r_ansi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04B4"/>
    <w:rPr>
      <w:rFonts w:ascii="r_ansi" w:eastAsia="Times New Roman" w:hAnsi="r_ansi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C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6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EF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292E"/>
    <w:pPr>
      <w:keepNext/>
      <w:widowControl w:val="0"/>
      <w:tabs>
        <w:tab w:val="center" w:pos="5660"/>
      </w:tabs>
      <w:spacing w:after="0" w:line="200" w:lineRule="auto"/>
      <w:jc w:val="center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0292E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0B0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04B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Level1">
    <w:name w:val="Level 1"/>
    <w:basedOn w:val="Normal"/>
    <w:rsid w:val="000B04B4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r_ansi" w:eastAsia="Times New Roman" w:hAnsi="r_ans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0B04B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r_ansi" w:eastAsia="Times New Roman" w:hAnsi="r_ansi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B04B4"/>
    <w:rPr>
      <w:rFonts w:ascii="r_ansi" w:eastAsia="Times New Roman" w:hAnsi="r_ansi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C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6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EF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d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e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astephen</dc:creator>
  <cp:lastModifiedBy>astephen</cp:lastModifiedBy>
  <cp:revision>3</cp:revision>
  <cp:lastPrinted>2015-11-06T14:53:00Z</cp:lastPrinted>
  <dcterms:created xsi:type="dcterms:W3CDTF">2016-07-27T18:13:00Z</dcterms:created>
  <dcterms:modified xsi:type="dcterms:W3CDTF">2016-07-27T18:14:00Z</dcterms:modified>
</cp:coreProperties>
</file>